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CD" w:rsidRDefault="00DC79CD" w:rsidP="00DC79CD">
      <w:pPr>
        <w:spacing w:after="200"/>
      </w:pPr>
      <w:r>
        <w:rPr>
          <w:rFonts w:ascii="Calibri" w:hAnsi="Calibri" w:cs="Arial"/>
          <w:sz w:val="20"/>
          <w:szCs w:val="20"/>
        </w:rPr>
        <w:t>A</w:t>
      </w:r>
      <w:bookmarkStart w:id="0" w:name="_GoBack"/>
      <w:bookmarkEnd w:id="0"/>
      <w:r>
        <w:rPr>
          <w:rFonts w:ascii="Calibri" w:hAnsi="Calibri" w:cs="Arial"/>
          <w:sz w:val="20"/>
          <w:szCs w:val="20"/>
        </w:rPr>
        <w:t xml:space="preserve">m 30. Januar 2015 können Sie die </w:t>
      </w:r>
      <w:proofErr w:type="spellStart"/>
      <w:r>
        <w:rPr>
          <w:rFonts w:ascii="Calibri" w:hAnsi="Calibri" w:cs="Arial"/>
          <w:sz w:val="20"/>
          <w:szCs w:val="20"/>
        </w:rPr>
        <w:t>JOBcon</w:t>
      </w:r>
      <w:proofErr w:type="spellEnd"/>
      <w:r>
        <w:rPr>
          <w:rFonts w:ascii="Calibri" w:hAnsi="Calibri" w:cs="Arial"/>
          <w:sz w:val="20"/>
          <w:szCs w:val="20"/>
        </w:rPr>
        <w:t xml:space="preserve"> Finance Frankfurt nutzen, um sich bei den Partnern und Personalverantwortlichen renommierter Unternehmen der Finanzbranche über die verschiedenen Einstiegs- und Karrieremöglichkeiten wie Praktika, </w:t>
      </w:r>
      <w:r>
        <w:rPr>
          <w:rFonts w:ascii="Calibri" w:eastAsia="Times New Roman" w:hAnsi="Calibri" w:cs="Arial"/>
          <w:sz w:val="20"/>
          <w:szCs w:val="20"/>
        </w:rPr>
        <w:t xml:space="preserve">Nebentätigkeiten, Abschlussarbeiten und Festanstellungen zu informieren und zu bewerben. </w:t>
      </w:r>
    </w:p>
    <w:p w:rsidR="00DC79CD" w:rsidRDefault="00DC79CD" w:rsidP="00DC79CD">
      <w:pPr>
        <w:spacing w:after="200"/>
      </w:pPr>
      <w:r>
        <w:rPr>
          <w:rFonts w:ascii="Calibri" w:eastAsia="Times New Roman" w:hAnsi="Calibri" w:cs="Arial"/>
          <w:sz w:val="20"/>
          <w:szCs w:val="20"/>
        </w:rPr>
        <w:t xml:space="preserve">Nutzen Sie Ihre Chance sich bei den über 40 Ausstellern vor Ort vorzustellen. Am Veranstaltungstag werden  u.a. Bankpower,  die BMW Bank, Ernst &amp; Young, die Deutsche Bundesbank und die </w:t>
      </w:r>
      <w:proofErr w:type="spellStart"/>
      <w:r>
        <w:rPr>
          <w:rFonts w:ascii="Calibri" w:eastAsia="Times New Roman" w:hAnsi="Calibri" w:cs="Arial"/>
          <w:sz w:val="20"/>
          <w:szCs w:val="20"/>
        </w:rPr>
        <w:t>zeb</w:t>
      </w:r>
      <w:proofErr w:type="spellEnd"/>
      <w:r>
        <w:rPr>
          <w:rFonts w:ascii="Calibri" w:eastAsia="Times New Roman" w:hAnsi="Calibri" w:cs="Arial"/>
          <w:sz w:val="20"/>
          <w:szCs w:val="20"/>
        </w:rPr>
        <w:t>/ vertreten sein.</w:t>
      </w:r>
    </w:p>
    <w:p w:rsidR="00DC79CD" w:rsidRDefault="00DC79CD" w:rsidP="00DC79CD">
      <w:pPr>
        <w:spacing w:after="200"/>
      </w:pPr>
      <w:r>
        <w:rPr>
          <w:rFonts w:ascii="Calibri" w:eastAsia="Times New Roman" w:hAnsi="Calibri" w:cs="Arial"/>
          <w:sz w:val="20"/>
          <w:szCs w:val="20"/>
        </w:rPr>
        <w:t xml:space="preserve">Alle weiteren Aussteller finden Sie hier: </w:t>
      </w:r>
      <w:hyperlink r:id="rId4" w:history="1">
        <w:r>
          <w:rPr>
            <w:rStyle w:val="Hyperlink"/>
            <w:rFonts w:ascii="Calibri" w:eastAsia="Times New Roman" w:hAnsi="Calibri" w:cs="Arial"/>
            <w:sz w:val="20"/>
            <w:szCs w:val="20"/>
          </w:rPr>
          <w:t>http://www.iqb.de/web/jobcon_finance_2015/aussteller</w:t>
        </w:r>
      </w:hyperlink>
      <w:r>
        <w:rPr>
          <w:rFonts w:eastAsia="Times New Roman" w:cs="Arial"/>
          <w:sz w:val="20"/>
          <w:szCs w:val="20"/>
        </w:rPr>
        <w:t> </w:t>
      </w:r>
    </w:p>
    <w:p w:rsidR="00DC79CD" w:rsidRDefault="00DC79CD" w:rsidP="00DC79CD">
      <w:pPr>
        <w:spacing w:after="200"/>
      </w:pPr>
      <w:r>
        <w:rPr>
          <w:rFonts w:ascii="Calibri" w:hAnsi="Calibri" w:cs="Arial"/>
          <w:b/>
          <w:bCs/>
          <w:color w:val="FF6600"/>
          <w:sz w:val="20"/>
          <w:szCs w:val="20"/>
        </w:rPr>
        <w:t>Praktischer Online-Bewerbungsmanager</w:t>
      </w:r>
      <w:r>
        <w:rPr>
          <w:rFonts w:ascii="Calibri" w:hAnsi="Calibri" w:cs="Arial"/>
          <w:b/>
          <w:bCs/>
          <w:sz w:val="20"/>
          <w:szCs w:val="20"/>
        </w:rPr>
        <w:br/>
      </w:r>
      <w:r>
        <w:rPr>
          <w:rFonts w:ascii="Calibri" w:hAnsi="Calibri" w:cs="Arial"/>
          <w:sz w:val="20"/>
          <w:szCs w:val="20"/>
        </w:rPr>
        <w:t xml:space="preserve">Bereits in den Wochen vor der </w:t>
      </w:r>
      <w:proofErr w:type="spellStart"/>
      <w:r>
        <w:rPr>
          <w:rFonts w:ascii="Calibri" w:hAnsi="Calibri" w:cs="Arial"/>
          <w:sz w:val="20"/>
          <w:szCs w:val="20"/>
        </w:rPr>
        <w:t>JOBcon</w:t>
      </w:r>
      <w:proofErr w:type="spellEnd"/>
      <w:r>
        <w:rPr>
          <w:rFonts w:ascii="Calibri" w:hAnsi="Calibri" w:cs="Arial"/>
          <w:sz w:val="20"/>
          <w:szCs w:val="20"/>
        </w:rPr>
        <w:t xml:space="preserve"> Finance Frankfurt können Sie sich über unser Online-Karriereportal bei den Unternehmen Ihrer Wahl um feste Gesprächstermine bewerben und sich dadurch am Messetag von den anderen Besuchern abheben.</w:t>
      </w:r>
      <w:r>
        <w:rPr>
          <w:rFonts w:ascii="Calibri" w:hAnsi="Calibri"/>
          <w:sz w:val="20"/>
          <w:szCs w:val="20"/>
        </w:rPr>
        <w:t xml:space="preserve">  </w:t>
      </w:r>
    </w:p>
    <w:p w:rsidR="00DC79CD" w:rsidRDefault="00DC79CD" w:rsidP="00DC79CD">
      <w:pPr>
        <w:spacing w:after="200"/>
      </w:pPr>
      <w:r>
        <w:rPr>
          <w:rFonts w:ascii="Calibri" w:hAnsi="Calibri" w:cs="Arial"/>
          <w:b/>
          <w:color w:val="FF6600"/>
          <w:sz w:val="20"/>
          <w:szCs w:val="20"/>
        </w:rPr>
        <w:t>Kostenfreie Workshops, Trainings und Präsentationen</w:t>
      </w:r>
      <w:r>
        <w:rPr>
          <w:rFonts w:ascii="Calibri" w:hAnsi="Calibri" w:cs="Arial"/>
          <w:b/>
          <w:sz w:val="20"/>
          <w:szCs w:val="20"/>
        </w:rPr>
        <w:br/>
      </w:r>
      <w:r>
        <w:rPr>
          <w:rFonts w:ascii="Calibri" w:hAnsi="Calibri"/>
          <w:sz w:val="20"/>
          <w:szCs w:val="20"/>
        </w:rPr>
        <w:t>Das Rahmenprogramm beinhaltet neben 30-minütigen Unternehmenspräsentationen auch einen 3- teiligen Workshop, bei dem euch Experten Tipps für ein erfolgreiches Bewerbungsgespräch und eine</w:t>
      </w:r>
      <w:r>
        <w:rPr>
          <w:rFonts w:ascii="Calibri" w:eastAsia="Times New Roman" w:hAnsi="Calibri" w:cs="Arial"/>
          <w:sz w:val="20"/>
          <w:szCs w:val="20"/>
        </w:rPr>
        <w:t xml:space="preserve"> geschickte Gehaltsverhandlung geben. </w:t>
      </w:r>
      <w:r>
        <w:rPr>
          <w:rFonts w:ascii="Calibri" w:hAnsi="Calibri"/>
          <w:sz w:val="20"/>
          <w:szCs w:val="20"/>
        </w:rPr>
        <w:t> </w:t>
      </w:r>
    </w:p>
    <w:p w:rsidR="00DC79CD" w:rsidRDefault="00DC79CD" w:rsidP="00DC79CD">
      <w:pPr>
        <w:spacing w:after="200"/>
        <w:ind w:right="-284"/>
      </w:pPr>
      <w:r>
        <w:rPr>
          <w:rFonts w:ascii="Calibri" w:eastAsia="Times New Roman" w:hAnsi="Calibri" w:cs="Arial"/>
          <w:sz w:val="20"/>
          <w:szCs w:val="20"/>
        </w:rPr>
        <w:t>Für eine Teilnahme an den Workshops und dem Training ist eine vorherige Anmeldung erforderlich.</w:t>
      </w:r>
    </w:p>
    <w:p w:rsidR="00DC79CD" w:rsidRDefault="00DC79CD" w:rsidP="00DC79CD">
      <w:pPr>
        <w:spacing w:after="200"/>
        <w:ind w:right="-284"/>
      </w:pPr>
      <w:hyperlink r:id="rId5" w:history="1">
        <w:r>
          <w:rPr>
            <w:rStyle w:val="Hyperlink"/>
            <w:rFonts w:ascii="Calibri" w:eastAsia="Times New Roman" w:hAnsi="Calibri" w:cs="Arial"/>
            <w:b/>
            <w:bCs/>
            <w:sz w:val="20"/>
            <w:szCs w:val="20"/>
          </w:rPr>
          <w:t>&gt;&gt; Zur Workshop-Anmeldung </w:t>
        </w:r>
      </w:hyperlink>
      <w:r>
        <w:rPr>
          <w:rStyle w:val="Hyperlink"/>
          <w:b/>
          <w:bCs/>
          <w:sz w:val="20"/>
          <w:szCs w:val="20"/>
        </w:rPr>
        <w:t> </w:t>
      </w:r>
    </w:p>
    <w:p w:rsidR="00DC79CD" w:rsidRDefault="00DC79CD" w:rsidP="00DC79CD">
      <w:pPr>
        <w:spacing w:after="200"/>
        <w:ind w:right="-284"/>
      </w:pPr>
      <w:r>
        <w:rPr>
          <w:rStyle w:val="Fett"/>
          <w:rFonts w:ascii="Calibri" w:hAnsi="Calibri"/>
          <w:color w:val="FF6600"/>
          <w:sz w:val="20"/>
          <w:szCs w:val="20"/>
        </w:rPr>
        <w:t xml:space="preserve">Karriereberatung und Lebenslauf-Check von </w:t>
      </w:r>
      <w:proofErr w:type="spellStart"/>
      <w:r>
        <w:rPr>
          <w:rStyle w:val="Fett"/>
          <w:rFonts w:ascii="Calibri" w:hAnsi="Calibri"/>
          <w:color w:val="FF6600"/>
          <w:sz w:val="20"/>
          <w:szCs w:val="20"/>
        </w:rPr>
        <w:t>access</w:t>
      </w:r>
      <w:proofErr w:type="spellEnd"/>
    </w:p>
    <w:p w:rsidR="00DC79CD" w:rsidRDefault="00DC79CD" w:rsidP="00DC79CD">
      <w:pPr>
        <w:spacing w:after="200"/>
      </w:pPr>
      <w:r>
        <w:rPr>
          <w:rFonts w:ascii="Calibri" w:hAnsi="Calibri"/>
          <w:sz w:val="20"/>
          <w:szCs w:val="20"/>
        </w:rPr>
        <w:t xml:space="preserve">Profitieren Sie am Messetag von einem individuellen Lebenslauf-Check sowie einer persönlicher Karriereberatung, durchgeführt von unserem Kooperationspartner </w:t>
      </w:r>
      <w:proofErr w:type="spellStart"/>
      <w:r>
        <w:rPr>
          <w:rFonts w:ascii="Calibri" w:hAnsi="Calibri"/>
          <w:sz w:val="20"/>
          <w:szCs w:val="20"/>
        </w:rPr>
        <w:t>access</w:t>
      </w:r>
      <w:proofErr w:type="spellEnd"/>
      <w:r>
        <w:rPr>
          <w:rFonts w:ascii="Calibri" w:hAnsi="Calibri"/>
          <w:sz w:val="20"/>
          <w:szCs w:val="20"/>
        </w:rPr>
        <w:t>.</w:t>
      </w:r>
    </w:p>
    <w:p w:rsidR="00DC79CD" w:rsidRDefault="00DC79CD" w:rsidP="00DC79CD">
      <w:pPr>
        <w:spacing w:after="200"/>
      </w:pPr>
      <w:r>
        <w:rPr>
          <w:rFonts w:ascii="Calibri" w:hAnsi="Calibri"/>
          <w:sz w:val="20"/>
          <w:szCs w:val="20"/>
        </w:rPr>
        <w:t>Sie möchten sich bei Ihrem Wunschunternehmen bewerben und fühlen sich nicht gut vorbereitet? Ihr Studium neigt sich dem Ende zu und Sie brauchen Unterstützung bei Ihrer Karriereplanung? Ein Jobwechsel steht bevor und Sie haben schon lange keine Bewerbung mehr geschrieben? Egal, ob Sie sich mitten im Studium befinden oder bereits erste Berufserfahrungen gesammelt haben – bei unserem persönlichen Lebenslauf-Check beraten wir Sie individuell und optimieren Ihre Bewerbung.</w:t>
      </w:r>
    </w:p>
    <w:p w:rsidR="00DC79CD" w:rsidRDefault="00DC79CD" w:rsidP="00DC79CD">
      <w:pPr>
        <w:spacing w:after="200"/>
      </w:pPr>
      <w:r>
        <w:rPr>
          <w:rFonts w:ascii="Calibri" w:hAnsi="Calibri"/>
          <w:sz w:val="20"/>
          <w:szCs w:val="20"/>
        </w:rPr>
        <w:t>&gt;&gt; Jetzt anmelden und Termin sichern unter:</w:t>
      </w:r>
      <w:r>
        <w:rPr>
          <w:rFonts w:ascii="Calibri" w:hAnsi="Calibri"/>
        </w:rPr>
        <w:t xml:space="preserve"> </w:t>
      </w:r>
      <w:hyperlink r:id="rId6" w:history="1">
        <w:r>
          <w:rPr>
            <w:rStyle w:val="Hyperlink"/>
            <w:rFonts w:ascii="Calibri" w:hAnsi="Calibri"/>
            <w:color w:val="0000FF"/>
            <w:sz w:val="20"/>
            <w:szCs w:val="20"/>
            <w:u w:val="single"/>
          </w:rPr>
          <w:t>http://www.access.de/messe</w:t>
        </w:r>
      </w:hyperlink>
    </w:p>
    <w:p w:rsidR="00DC79CD" w:rsidRDefault="00DC79CD" w:rsidP="00DC79CD">
      <w:pPr>
        <w:spacing w:after="200"/>
      </w:pPr>
      <w:proofErr w:type="spellStart"/>
      <w:r>
        <w:rPr>
          <w:rFonts w:ascii="Calibri" w:hAnsi="Calibri" w:cs="Arial"/>
          <w:b/>
          <w:sz w:val="20"/>
          <w:szCs w:val="20"/>
        </w:rPr>
        <w:t>JOBcon</w:t>
      </w:r>
      <w:proofErr w:type="spellEnd"/>
      <w:r>
        <w:rPr>
          <w:rFonts w:ascii="Calibri" w:hAnsi="Calibri" w:cs="Arial"/>
          <w:b/>
          <w:sz w:val="20"/>
          <w:szCs w:val="20"/>
        </w:rPr>
        <w:t xml:space="preserve"> Finance Frankfurt  |  30. Januar 2015  |  10 - 17 Uhr  |  Radisson </w:t>
      </w:r>
      <w:proofErr w:type="spellStart"/>
      <w:r>
        <w:rPr>
          <w:rFonts w:ascii="Calibri" w:hAnsi="Calibri" w:cs="Arial"/>
          <w:b/>
          <w:sz w:val="20"/>
          <w:szCs w:val="20"/>
        </w:rPr>
        <w:t>Blu</w:t>
      </w:r>
      <w:proofErr w:type="spellEnd"/>
      <w:r>
        <w:rPr>
          <w:rFonts w:ascii="Calibri" w:hAnsi="Calibri" w:cs="Arial"/>
          <w:b/>
          <w:sz w:val="20"/>
          <w:szCs w:val="20"/>
        </w:rPr>
        <w:t xml:space="preserve"> Hotel </w:t>
      </w:r>
      <w:r>
        <w:rPr>
          <w:rFonts w:ascii="Calibri" w:hAnsi="Calibri"/>
          <w:sz w:val="20"/>
          <w:szCs w:val="20"/>
        </w:rPr>
        <w:t> </w:t>
      </w:r>
    </w:p>
    <w:p w:rsidR="00DC79CD" w:rsidRDefault="00DC79CD" w:rsidP="00DC79CD">
      <w:pPr>
        <w:spacing w:after="200"/>
      </w:pPr>
      <w:r>
        <w:rPr>
          <w:rFonts w:ascii="Calibri" w:hAnsi="Calibri" w:cs="Arial"/>
          <w:sz w:val="20"/>
          <w:szCs w:val="20"/>
        </w:rPr>
        <w:t xml:space="preserve">Weitere Informationen zur </w:t>
      </w:r>
      <w:proofErr w:type="spellStart"/>
      <w:r>
        <w:rPr>
          <w:rFonts w:ascii="Calibri" w:hAnsi="Calibri" w:cs="Arial"/>
          <w:sz w:val="20"/>
          <w:szCs w:val="20"/>
        </w:rPr>
        <w:t>JOBcon</w:t>
      </w:r>
      <w:proofErr w:type="spellEnd"/>
      <w:r>
        <w:rPr>
          <w:rFonts w:ascii="Calibri" w:hAnsi="Calibri" w:cs="Arial"/>
          <w:sz w:val="20"/>
          <w:szCs w:val="20"/>
        </w:rPr>
        <w:t xml:space="preserve"> Finance Frankfurt sowie zum Online-Karriereportal finden Sie unter: </w:t>
      </w:r>
      <w:r>
        <w:rPr>
          <w:rFonts w:ascii="Calibri" w:hAnsi="Calibri"/>
          <w:sz w:val="20"/>
          <w:szCs w:val="20"/>
        </w:rPr>
        <w:t> </w:t>
      </w:r>
    </w:p>
    <w:p w:rsidR="00DC79CD" w:rsidRDefault="00DC79CD" w:rsidP="00DC79CD">
      <w:pPr>
        <w:spacing w:after="200"/>
      </w:pPr>
      <w:hyperlink r:id="rId7" w:history="1">
        <w:r>
          <w:rPr>
            <w:rStyle w:val="Hyperlink"/>
            <w:rFonts w:ascii="Calibri" w:hAnsi="Calibri" w:cs="Arial"/>
            <w:b/>
            <w:color w:val="0000FF"/>
            <w:sz w:val="20"/>
            <w:szCs w:val="20"/>
            <w:u w:val="single"/>
          </w:rPr>
          <w:t>www.jobcon-finance.de</w:t>
        </w:r>
      </w:hyperlink>
      <w:r>
        <w:rPr>
          <w:rFonts w:cs="Arial"/>
          <w:b/>
          <w:sz w:val="20"/>
          <w:szCs w:val="20"/>
        </w:rPr>
        <w:t> </w:t>
      </w:r>
    </w:p>
    <w:p w:rsidR="005E4BF5" w:rsidRDefault="005E4BF5"/>
    <w:sectPr w:rsidR="005E4B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CD"/>
    <w:rsid w:val="005E4BF5"/>
    <w:rsid w:val="00DC7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0C0B4-46D4-4D4F-B69A-46057752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9CD"/>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C79CD"/>
  </w:style>
  <w:style w:type="character" w:styleId="Fett">
    <w:name w:val="Strong"/>
    <w:basedOn w:val="Absatz-Standardschriftart"/>
    <w:uiPriority w:val="22"/>
    <w:qFormat/>
    <w:rsid w:val="00DC7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3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obcon-financ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de/messe" TargetMode="External"/><Relationship Id="rId5" Type="http://schemas.openxmlformats.org/officeDocument/2006/relationships/hyperlink" Target="http://www.iqb.de/workshops" TargetMode="External"/><Relationship Id="rId4" Type="http://schemas.openxmlformats.org/officeDocument/2006/relationships/hyperlink" Target="http://www.iqb.de/web/jobcon_finance_2015/ausstell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Schuchalter-Eicke, Gabriela</dc:creator>
  <cp:keywords/>
  <dc:description/>
  <cp:lastModifiedBy>Schuchalter-Eicke, Gabriela</cp:lastModifiedBy>
  <cp:revision>1</cp:revision>
  <dcterms:created xsi:type="dcterms:W3CDTF">2015-01-21T12:01:00Z</dcterms:created>
  <dcterms:modified xsi:type="dcterms:W3CDTF">2015-01-21T12:03:00Z</dcterms:modified>
</cp:coreProperties>
</file>